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E" w:rsidRPr="00B9473E" w:rsidRDefault="00B9473E" w:rsidP="00B9473E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9473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Компенсации дольщикам, как потребителям</w:t>
      </w:r>
    </w:p>
    <w:p w:rsidR="002A6BF3" w:rsidRDefault="00B9473E" w:rsidP="00B947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473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857500" cy="2171700"/>
            <wp:effectExtent l="19050" t="0" r="0" b="0"/>
            <wp:docPr id="2" name="Рисунок 2" descr="Компенсации дольщ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енсации дольщик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3E" w:rsidRPr="002A6BF3" w:rsidRDefault="00B9473E" w:rsidP="00B947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то, что ДДУ и закон о защите прав потребителей тесно связаны, не все его положения применяются при рассмотрении споров дольщиков. В частности по ЗОЗПП неустойка за несоблюдение сроков работ составляет 3% от суммы договора за один день, в то время</w:t>
      </w:r>
      <w:proofErr w:type="gramStart"/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 </w:t>
      </w:r>
      <w:hyperlink r:id="rId5" w:tgtFrame="_blank" w:history="1">
        <w:r w:rsidRPr="002A6BF3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u w:val="single"/>
          </w:rPr>
          <w:t>неустойка за задержку строительства</w:t>
        </w:r>
      </w:hyperlink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рассчитывается по формуле, приведенной в 214 ФЗ. Тем не менее, при взыскании пени за нарушение срока исправления дефектов строительства, применяется 23 статья ЗОЗПП, согласно которой пеня составляет 1% от суммы договора за день просрочки.</w:t>
      </w:r>
    </w:p>
    <w:p w:rsidR="00B9473E" w:rsidRPr="002A6BF3" w:rsidRDefault="00B9473E" w:rsidP="00B947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силу 15 статьи ЗОЗПП дольщик может требовать со строительной фирмы возмещения ему морального вреда, под которым подразумеваются страдания (физические и/или нравственные), причиненные гражданину вследствие нарушения его прав, как потребителя. Судебная практика показывает, что компенсация редко превышает 30 тысяч рублей, как правило, ее сумма составляет от 5 до 15 тысяч рублей.</w:t>
      </w:r>
    </w:p>
    <w:p w:rsidR="00B9473E" w:rsidRPr="002A6BF3" w:rsidRDefault="00B9473E" w:rsidP="00B9473E">
      <w:pPr>
        <w:shd w:val="clear" w:color="auto" w:fill="E3F2FD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D47A1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i/>
          <w:iCs/>
          <w:color w:val="0D47A1"/>
          <w:sz w:val="24"/>
          <w:szCs w:val="24"/>
        </w:rPr>
        <w:t xml:space="preserve">Согласно статье 13 ЗОЗПП, частный инвестор, как потребитель, может получить с застройщика 50% штраф от полной суммы своего искового заявления. При судебном решении, вынесенном в пользу дольщика, штраф взыскивается в силу закона, независимо от того, </w:t>
      </w:r>
      <w:r w:rsidRPr="002A6BF3">
        <w:rPr>
          <w:rFonts w:ascii="Times New Roman" w:eastAsia="Times New Roman" w:hAnsi="Times New Roman" w:cs="Times New Roman"/>
          <w:iCs/>
          <w:color w:val="0D47A1"/>
          <w:sz w:val="24"/>
          <w:szCs w:val="24"/>
        </w:rPr>
        <w:t>заявлял</w:t>
      </w:r>
      <w:r w:rsidRPr="002A6BF3">
        <w:rPr>
          <w:rFonts w:ascii="Times New Roman" w:eastAsia="Times New Roman" w:hAnsi="Times New Roman" w:cs="Times New Roman"/>
          <w:i/>
          <w:iCs/>
          <w:color w:val="0D47A1"/>
          <w:sz w:val="24"/>
          <w:szCs w:val="24"/>
        </w:rPr>
        <w:t xml:space="preserve"> истец такое требование или нет. Однако если участник не отправлял в строительную фирму досудебную претензию, суд может отказать во взыскании штрафа, поскольку по ЗОЗПП штраф присуждается, только если потребителем был соблюден претензионный порядок.</w:t>
      </w:r>
    </w:p>
    <w:p w:rsidR="00B9473E" w:rsidRPr="002A6BF3" w:rsidRDefault="00B9473E" w:rsidP="00B947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тем, если по условиям ДДУ без направления претензии невозможна подача иска в суд, данное положение можно оспорить, сославшись на Постановление Пленума </w:t>
      </w:r>
      <w:proofErr w:type="gramStart"/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№ 17 от </w:t>
      </w:r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28 июня 2012 года, в котором сказано, что досудебная претензия является обязательной только в спорах с организациями, осуществляющими пассажирские и грузовые перевозки, а также с компаниями, предоставляющими услуги связи. Поэтому суд обязан принять и рассмотреть заявление дольщика, даже если последний не направлял в адрес строительной компании досудебную претензию.</w:t>
      </w:r>
    </w:p>
    <w:p w:rsidR="00B9473E" w:rsidRPr="002A6BF3" w:rsidRDefault="00B9473E" w:rsidP="00B947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6BF3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Другое дело, что такой порядок рекомендуется соблюдать, поскольку суд обычно более благосклонно относится к гражданам, сделавшим попытку мирно урегулировать спор. Претензия повышает шансы выиграть дело и получить с застройщика максимально возможную компенсацию.</w:t>
      </w:r>
    </w:p>
    <w:p w:rsidR="0058722C" w:rsidRPr="002A6BF3" w:rsidRDefault="00B9473E" w:rsidP="002168FC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722C" w:rsidRPr="002A6BF3" w:rsidSect="002A6BF3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73E"/>
    <w:rsid w:val="002168FC"/>
    <w:rsid w:val="002602AD"/>
    <w:rsid w:val="002A6BF3"/>
    <w:rsid w:val="0058722C"/>
    <w:rsid w:val="005B0329"/>
    <w:rsid w:val="007B7D6B"/>
    <w:rsid w:val="00AF21EC"/>
    <w:rsid w:val="00B9473E"/>
    <w:rsid w:val="00CC6603"/>
    <w:rsid w:val="00EA1459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3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0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-ddu.ru/neustojka/kak-vzyskat-s-zastrojshhika-neustojku-za-prosrochku-peredachi-zhil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2023-12-05T09:05:00Z</cp:lastPrinted>
  <dcterms:created xsi:type="dcterms:W3CDTF">2023-12-05T09:06:00Z</dcterms:created>
  <dcterms:modified xsi:type="dcterms:W3CDTF">2023-12-05T09:06:00Z</dcterms:modified>
</cp:coreProperties>
</file>